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B4" w:rsidRPr="00701B58" w:rsidRDefault="00701B58" w:rsidP="00701B58">
      <w:pPr>
        <w:pStyle w:val="Bezriadkovania"/>
        <w:rPr>
          <w:sz w:val="28"/>
          <w:szCs w:val="28"/>
        </w:rPr>
      </w:pPr>
      <w:r w:rsidRPr="00701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Pr="00701B58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I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 </w:t>
      </w:r>
      <w:r w:rsidRPr="00701B58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701B58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701B58">
        <w:rPr>
          <w:sz w:val="28"/>
          <w:szCs w:val="28"/>
        </w:rPr>
        <w:t xml:space="preserve">U </w:t>
      </w:r>
    </w:p>
    <w:p w:rsidR="00701B58" w:rsidRDefault="00701B58" w:rsidP="00701B58">
      <w:pPr>
        <w:tabs>
          <w:tab w:val="left" w:pos="2835"/>
        </w:tabs>
        <w:ind w:left="2977" w:hanging="29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predaja časti nehnuteľného majetku vo vlastníctve obce     z dôvodov hodných osobitného zreteľa </w:t>
      </w:r>
    </w:p>
    <w:p w:rsidR="00701B58" w:rsidRDefault="00701B58" w:rsidP="00701B58">
      <w:pPr>
        <w:tabs>
          <w:tab w:val="left" w:pos="2835"/>
        </w:tabs>
        <w:ind w:left="2977" w:hanging="2977"/>
        <w:rPr>
          <w:sz w:val="24"/>
          <w:szCs w:val="24"/>
        </w:rPr>
      </w:pPr>
    </w:p>
    <w:p w:rsidR="00701B58" w:rsidRPr="00701B58" w:rsidRDefault="00701B58" w:rsidP="00701B58">
      <w:pPr>
        <w:pStyle w:val="Normlnywebov"/>
        <w:shd w:val="clear" w:color="auto" w:fill="FFFFFF"/>
        <w:spacing w:before="0" w:beforeAutospacing="0" w:after="360" w:afterAutospacing="0" w:line="360" w:lineRule="atLeas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Ochodnica v súlade s § 9a) ods. 9 písm. c) zákona č. 138/1991 Zb. o majetku obcí v znení neskorších predpisov</w:t>
      </w:r>
      <w:r w:rsidRPr="00701B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01B58" w:rsidRPr="00701B58" w:rsidRDefault="00701B58" w:rsidP="00701B58">
      <w:pPr>
        <w:pStyle w:val="Normlnywebov"/>
        <w:shd w:val="clear" w:color="auto" w:fill="FFFFFF"/>
        <w:spacing w:before="0" w:beforeAutospacing="0" w:after="360" w:afterAutospacing="0" w:line="360" w:lineRule="atLeas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B5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Zverejňuje zámer predaja časti nehnuteľného majetku vo vlastníctve obce z dôvodu hodných osobitného zreteľa </w:t>
      </w:r>
    </w:p>
    <w:p w:rsidR="00701B58" w:rsidRPr="00701B58" w:rsidRDefault="00701B58" w:rsidP="00701B58">
      <w:pPr>
        <w:pStyle w:val="Normlnywebov"/>
        <w:shd w:val="clear" w:color="auto" w:fill="FFFFFF"/>
        <w:spacing w:before="0" w:beforeAutospacing="0" w:after="360" w:afterAutospacing="0" w:line="360" w:lineRule="atLeast"/>
        <w:rPr>
          <w:color w:val="516A84"/>
        </w:rPr>
      </w:pPr>
      <w:r w:rsidRPr="00701B58">
        <w:rPr>
          <w:color w:val="516A84"/>
        </w:rPr>
        <w:t> </w:t>
      </w:r>
    </w:p>
    <w:p w:rsidR="00701B58" w:rsidRPr="00701B58" w:rsidRDefault="00701B58" w:rsidP="00701B58">
      <w:pPr>
        <w:pStyle w:val="Bezriadkovania"/>
        <w:rPr>
          <w:b/>
          <w:sz w:val="24"/>
          <w:szCs w:val="24"/>
        </w:rPr>
      </w:pPr>
      <w:r w:rsidRPr="00701B58">
        <w:rPr>
          <w:b/>
          <w:sz w:val="24"/>
          <w:szCs w:val="24"/>
        </w:rPr>
        <w:t xml:space="preserve">Predmet predaja: </w:t>
      </w:r>
    </w:p>
    <w:p w:rsidR="00701B58" w:rsidRDefault="005314D8" w:rsidP="005314D8">
      <w:pPr>
        <w:pStyle w:val="Bezriadkovania"/>
        <w:rPr>
          <w:rFonts w:cs="Times New Roman"/>
          <w:sz w:val="24"/>
          <w:szCs w:val="24"/>
        </w:rPr>
      </w:pPr>
      <w:r w:rsidRPr="005314D8">
        <w:rPr>
          <w:sz w:val="24"/>
          <w:szCs w:val="24"/>
        </w:rPr>
        <w:t>P</w:t>
      </w:r>
      <w:r w:rsidR="00701B58" w:rsidRPr="005314D8">
        <w:rPr>
          <w:sz w:val="24"/>
          <w:szCs w:val="24"/>
        </w:rPr>
        <w:t>ozemok</w:t>
      </w:r>
      <w:r w:rsidRPr="005314D8">
        <w:rPr>
          <w:sz w:val="24"/>
          <w:szCs w:val="24"/>
        </w:rPr>
        <w:t xml:space="preserve"> </w:t>
      </w:r>
      <w:r w:rsidRPr="005314D8">
        <w:rPr>
          <w:rFonts w:cs="Times New Roman"/>
          <w:sz w:val="24"/>
          <w:szCs w:val="24"/>
        </w:rPr>
        <w:t>KN C 1358/1, druh pozemku: ostatná plocha, o výmere 60,19 m</w:t>
      </w:r>
      <w:r w:rsidRPr="005314D8">
        <w:rPr>
          <w:rFonts w:cs="Times New Roman"/>
          <w:sz w:val="24"/>
          <w:szCs w:val="24"/>
          <w:vertAlign w:val="superscript"/>
        </w:rPr>
        <w:t>2</w:t>
      </w:r>
      <w:r w:rsidRPr="005314D8">
        <w:rPr>
          <w:rFonts w:cs="Times New Roman"/>
          <w:sz w:val="24"/>
          <w:szCs w:val="24"/>
        </w:rPr>
        <w:t>, z celkovej výmery 65 m</w:t>
      </w:r>
      <w:r w:rsidRPr="005314D8">
        <w:rPr>
          <w:rFonts w:cs="Times New Roman"/>
          <w:sz w:val="24"/>
          <w:szCs w:val="24"/>
          <w:vertAlign w:val="superscript"/>
        </w:rPr>
        <w:t>2</w:t>
      </w:r>
      <w:r w:rsidRPr="005314D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vedenom okresným úradom Kysucké Nové Mesto, </w:t>
      </w:r>
      <w:r w:rsidRPr="005314D8">
        <w:rPr>
          <w:rFonts w:cs="Times New Roman"/>
          <w:sz w:val="24"/>
          <w:szCs w:val="24"/>
        </w:rPr>
        <w:t>katastrálne územie Ochodnica, evidovaná na LV 822</w:t>
      </w:r>
      <w:r>
        <w:rPr>
          <w:rFonts w:cs="Times New Roman"/>
          <w:sz w:val="24"/>
          <w:szCs w:val="24"/>
        </w:rPr>
        <w:t xml:space="preserve">. </w:t>
      </w:r>
    </w:p>
    <w:p w:rsidR="005314D8" w:rsidRDefault="005314D8" w:rsidP="005314D8">
      <w:pPr>
        <w:pStyle w:val="Bezriadkovania"/>
        <w:rPr>
          <w:rFonts w:cs="Times New Roman"/>
          <w:sz w:val="24"/>
          <w:szCs w:val="24"/>
        </w:rPr>
      </w:pPr>
    </w:p>
    <w:p w:rsidR="005314D8" w:rsidRPr="005314D8" w:rsidRDefault="005314D8" w:rsidP="005314D8">
      <w:pPr>
        <w:pStyle w:val="Bezriadkovania"/>
        <w:rPr>
          <w:b/>
          <w:sz w:val="24"/>
          <w:szCs w:val="24"/>
        </w:rPr>
      </w:pPr>
      <w:r w:rsidRPr="005314D8">
        <w:rPr>
          <w:rFonts w:cs="Times New Roman"/>
          <w:b/>
          <w:sz w:val="24"/>
          <w:szCs w:val="24"/>
        </w:rPr>
        <w:t xml:space="preserve">Kupujúci: </w:t>
      </w:r>
    </w:p>
    <w:p w:rsidR="00701B58" w:rsidRDefault="006F1D8F" w:rsidP="00701B58">
      <w:pPr>
        <w:tabs>
          <w:tab w:val="left" w:pos="2835"/>
        </w:tabs>
        <w:rPr>
          <w:sz w:val="24"/>
          <w:szCs w:val="24"/>
        </w:rPr>
      </w:pPr>
      <w:r w:rsidRPr="006F1D8F">
        <w:rPr>
          <w:sz w:val="24"/>
          <w:szCs w:val="24"/>
        </w:rPr>
        <w:t xml:space="preserve">Ľubomír </w:t>
      </w:r>
      <w:proofErr w:type="spellStart"/>
      <w:r w:rsidRPr="006F1D8F">
        <w:rPr>
          <w:sz w:val="24"/>
          <w:szCs w:val="24"/>
        </w:rPr>
        <w:t>Korman</w:t>
      </w:r>
      <w:proofErr w:type="spellEnd"/>
      <w:r w:rsidRPr="006F1D8F">
        <w:rPr>
          <w:sz w:val="24"/>
          <w:szCs w:val="24"/>
        </w:rPr>
        <w:t xml:space="preserve">, Ochodnica č. 171, 023 35 </w:t>
      </w:r>
    </w:p>
    <w:p w:rsidR="006F1D8F" w:rsidRPr="006F1D8F" w:rsidRDefault="006F1D8F" w:rsidP="006F1D8F">
      <w:pPr>
        <w:pStyle w:val="Bezriadkovania"/>
        <w:rPr>
          <w:b/>
        </w:rPr>
      </w:pPr>
      <w:r w:rsidRPr="006F1D8F">
        <w:rPr>
          <w:b/>
        </w:rPr>
        <w:t xml:space="preserve">Podmienky predaja: </w:t>
      </w:r>
    </w:p>
    <w:p w:rsidR="006F1D8F" w:rsidRPr="006F1D8F" w:rsidRDefault="006F1D8F" w:rsidP="006F1D8F">
      <w:pPr>
        <w:pStyle w:val="Bezriadkovania"/>
        <w:rPr>
          <w:rFonts w:cstheme="minorHAnsi"/>
          <w:sz w:val="24"/>
          <w:szCs w:val="24"/>
        </w:rPr>
      </w:pPr>
      <w:r w:rsidRPr="006F1D8F">
        <w:rPr>
          <w:sz w:val="24"/>
          <w:szCs w:val="24"/>
        </w:rPr>
        <w:t>- cena predaja 20 €/m</w:t>
      </w:r>
      <w:r w:rsidRPr="006F1D8F">
        <w:rPr>
          <w:rFonts w:cstheme="minorHAnsi"/>
          <w:sz w:val="24"/>
          <w:szCs w:val="24"/>
        </w:rPr>
        <w:t>²</w:t>
      </w: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 w:rsidRPr="006F1D8F">
        <w:rPr>
          <w:rFonts w:cstheme="minorHAnsi"/>
          <w:sz w:val="24"/>
          <w:szCs w:val="24"/>
        </w:rPr>
        <w:t>- výmera :  60,19 m²</w:t>
      </w: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sumu spolu: 1 203,80 €</w:t>
      </w: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</w:p>
    <w:p w:rsidR="006F1D8F" w:rsidRDefault="006F1D8F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Osobitný zreteľ: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Žiadateľ zistili, že vybudované súčasné oplotenie zasahuje do parcely C-KN 1358/1 vo vlastníctve obce Ochodnica, ktorú dlhodobo užívajú v presvedčení a v dobrej viere, že je ich vlastníctvom.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Pozemok pre obec je nepotrebný a tento obec nevyužíva. </w:t>
      </w:r>
    </w:p>
    <w:p w:rsidR="002D3C3E" w:rsidRDefault="002D3C3E" w:rsidP="006F1D8F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základe Uznesenia Obecného zastupiteľstva obce Ochodnica č. 202/2023 – B. zo dňa 2023.9.8 schvaľuje zverejnenie zámeru. </w:t>
      </w:r>
    </w:p>
    <w:p w:rsidR="002D3C3E" w:rsidRDefault="002D3C3E">
      <w:pPr>
        <w:rPr>
          <w:rFonts w:cstheme="minorHAnsi"/>
          <w:sz w:val="24"/>
          <w:szCs w:val="24"/>
        </w:rPr>
      </w:pPr>
    </w:p>
    <w:p w:rsidR="002D3C3E" w:rsidRDefault="002D3C3E">
      <w:pPr>
        <w:rPr>
          <w:rFonts w:cstheme="minorHAnsi"/>
          <w:sz w:val="24"/>
          <w:szCs w:val="24"/>
        </w:rPr>
      </w:pPr>
    </w:p>
    <w:p w:rsidR="002D3C3E" w:rsidRPr="002D3C3E" w:rsidRDefault="002D3C3E" w:rsidP="002D3C3E">
      <w:pPr>
        <w:pStyle w:val="Bezriadkovania"/>
        <w:rPr>
          <w:i/>
          <w:sz w:val="24"/>
          <w:szCs w:val="24"/>
        </w:rPr>
      </w:pPr>
      <w:r w:rsidRPr="002D3C3E">
        <w:rPr>
          <w:sz w:val="24"/>
          <w:szCs w:val="24"/>
        </w:rPr>
        <w:t xml:space="preserve">Doba zverejnenia: </w:t>
      </w:r>
      <w:r w:rsidRPr="002D3C3E">
        <w:rPr>
          <w:i/>
          <w:sz w:val="24"/>
          <w:szCs w:val="24"/>
        </w:rPr>
        <w:t xml:space="preserve">15 dní </w:t>
      </w:r>
    </w:p>
    <w:p w:rsidR="002D3C3E" w:rsidRPr="002D3C3E" w:rsidRDefault="002D3C3E" w:rsidP="002D3C3E">
      <w:pPr>
        <w:pStyle w:val="Bezriadkovania"/>
        <w:rPr>
          <w:sz w:val="24"/>
          <w:szCs w:val="24"/>
        </w:rPr>
      </w:pPr>
      <w:r w:rsidRPr="002D3C3E">
        <w:rPr>
          <w:sz w:val="24"/>
          <w:szCs w:val="24"/>
        </w:rPr>
        <w:t xml:space="preserve">Deň zverejnenia: 9.10.2023 </w:t>
      </w:r>
    </w:p>
    <w:p w:rsidR="006F1D8F" w:rsidRDefault="002D3C3E" w:rsidP="002D3C3E">
      <w:pPr>
        <w:pStyle w:val="Bezriadkovania"/>
      </w:pPr>
      <w:r w:rsidRPr="002D3C3E">
        <w:rPr>
          <w:sz w:val="24"/>
          <w:szCs w:val="24"/>
        </w:rPr>
        <w:t>Deň zvesenia:</w:t>
      </w:r>
      <w:r>
        <w:t xml:space="preserve"> </w:t>
      </w:r>
      <w:r w:rsidR="006F1D8F">
        <w:br w:type="page"/>
      </w:r>
      <w:bookmarkStart w:id="0" w:name="_GoBack"/>
      <w:bookmarkEnd w:id="0"/>
    </w:p>
    <w:p w:rsidR="006F1D8F" w:rsidRDefault="006F1D8F" w:rsidP="006F1D8F">
      <w:pPr>
        <w:pStyle w:val="Bezriadkovania"/>
      </w:pPr>
    </w:p>
    <w:p w:rsidR="006F1D8F" w:rsidRPr="006F1D8F" w:rsidRDefault="006F1D8F" w:rsidP="00701B58">
      <w:pPr>
        <w:tabs>
          <w:tab w:val="left" w:pos="2835"/>
        </w:tabs>
        <w:rPr>
          <w:sz w:val="24"/>
          <w:szCs w:val="24"/>
        </w:rPr>
      </w:pPr>
    </w:p>
    <w:sectPr w:rsidR="006F1D8F" w:rsidRPr="006F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58"/>
    <w:rsid w:val="002D3C3E"/>
    <w:rsid w:val="005314D8"/>
    <w:rsid w:val="006F1D8F"/>
    <w:rsid w:val="00701B58"/>
    <w:rsid w:val="00E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DC2"/>
  <w15:chartTrackingRefBased/>
  <w15:docId w15:val="{09845067-AF47-42D5-8C6C-6ED506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1B58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70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">
    <w:name w:val="Základný text_"/>
    <w:basedOn w:val="Predvolenpsmoodseku"/>
    <w:link w:val="Zkladntext1"/>
    <w:rsid w:val="005314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314D8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2023-10-09T11:45:00Z</dcterms:created>
  <dcterms:modified xsi:type="dcterms:W3CDTF">2023-10-09T12:24:00Z</dcterms:modified>
</cp:coreProperties>
</file>